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E3B" w:rsidRDefault="00061F01" w:rsidP="00061F01">
      <w:pPr>
        <w:jc w:val="center"/>
        <w:rPr>
          <w:rFonts w:ascii="Times New Roman" w:hAnsi="Times New Roman" w:cs="Times New Roman"/>
          <w:b/>
          <w:sz w:val="28"/>
        </w:rPr>
      </w:pPr>
      <w:r w:rsidRPr="00061F01">
        <w:rPr>
          <w:rFonts w:ascii="Times New Roman" w:hAnsi="Times New Roman" w:cs="Times New Roman"/>
          <w:b/>
          <w:sz w:val="28"/>
        </w:rPr>
        <w:t>О предоставлении сведений о доходах в 2026 году</w:t>
      </w:r>
    </w:p>
    <w:p w:rsidR="00061F01" w:rsidRDefault="00061F01" w:rsidP="00061F01">
      <w:pPr>
        <w:jc w:val="center"/>
        <w:rPr>
          <w:rFonts w:ascii="Times New Roman" w:hAnsi="Times New Roman" w:cs="Times New Roman"/>
          <w:b/>
          <w:sz w:val="28"/>
        </w:rPr>
      </w:pPr>
    </w:p>
    <w:p w:rsidR="00061F01" w:rsidRDefault="00061F01" w:rsidP="00061F01">
      <w:pPr>
        <w:spacing w:after="0"/>
        <w:ind w:firstLine="680"/>
        <w:jc w:val="both"/>
        <w:rPr>
          <w:rFonts w:ascii="Times New Roman" w:hAnsi="Times New Roman" w:cs="Times New Roman"/>
          <w:sz w:val="28"/>
        </w:rPr>
      </w:pPr>
      <w:r w:rsidRPr="00061F01">
        <w:rPr>
          <w:rFonts w:ascii="Times New Roman" w:hAnsi="Times New Roman" w:cs="Times New Roman"/>
          <w:sz w:val="28"/>
        </w:rPr>
        <w:t>Указом Президента Российской Федерации от 31.12.2025 № 1009</w:t>
      </w:r>
      <w:r>
        <w:rPr>
          <w:rFonts w:ascii="Times New Roman" w:hAnsi="Times New Roman" w:cs="Times New Roman"/>
          <w:sz w:val="28"/>
        </w:rPr>
        <w:t xml:space="preserve"> «Об изменении и признании утратившими силу некоторых актов Президента Российской Федерации» с 01.01.2026 изменен порядок предоставления сведений о доходах, расходах, об имуществе и обязательствах имущественного характера (далее – сведения о доходах).</w:t>
      </w:r>
    </w:p>
    <w:p w:rsidR="00061F01" w:rsidRDefault="00061F01" w:rsidP="00061F01">
      <w:pPr>
        <w:spacing w:after="0"/>
        <w:ind w:firstLine="6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Согласно разъяснениям Министерства науки и высшего образования Российской Федерации сведения о доходах подлежат предоста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влению:</w:t>
      </w:r>
    </w:p>
    <w:p w:rsidR="00061F01" w:rsidRDefault="00061F01" w:rsidP="00061F01">
      <w:pPr>
        <w:spacing w:after="0"/>
        <w:ind w:firstLine="6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 гражданами при трудоустройстве в ФГАОУ ВО «КФУ им. В.И. Вернадского» на должности, предусмотренные Перечнем должностей в ФГАОУ ВО «КФУ им. В.И. Вернадского», при назначении на которые граждане и при замещении которых работники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5D4F3A">
        <w:rPr>
          <w:rFonts w:ascii="Times New Roman" w:hAnsi="Times New Roman" w:cs="Times New Roman"/>
          <w:sz w:val="28"/>
        </w:rPr>
        <w:t>, утвержденным приказом и.о. ректора от 27.02.2025 № 233 (далее – Перечень должностей);</w:t>
      </w:r>
    </w:p>
    <w:p w:rsidR="005D4F3A" w:rsidRDefault="005D4F3A" w:rsidP="00061F01">
      <w:pPr>
        <w:spacing w:after="0"/>
        <w:ind w:firstLine="6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 работниками ФГАОУ ВО «КФУ им. В.И. Вернадского» при назначении (в том числе при переназначении) на должности, включенные в Перечень должностей;</w:t>
      </w:r>
    </w:p>
    <w:p w:rsidR="005D4F3A" w:rsidRDefault="005D4F3A" w:rsidP="00061F01">
      <w:pPr>
        <w:spacing w:after="0"/>
        <w:ind w:firstLine="6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– работниками ФГАОУ ВО «КФУ им. В.И. Вернадского», замещающими должности, включенные в Перечень должностей, в случае приобретения ими и (или) </w:t>
      </w:r>
      <w:r w:rsidR="00604E6E">
        <w:rPr>
          <w:rFonts w:ascii="Times New Roman" w:hAnsi="Times New Roman" w:cs="Times New Roman"/>
          <w:sz w:val="28"/>
        </w:rPr>
        <w:t>членами их семьи (супругой (супругом), несовершеннолетними детьми</w:t>
      </w:r>
      <w:r w:rsidR="00DC3E73">
        <w:rPr>
          <w:rFonts w:ascii="Times New Roman" w:hAnsi="Times New Roman" w:cs="Times New Roman"/>
          <w:sz w:val="28"/>
        </w:rPr>
        <w:t>) объекта недвижимости, транспортного средства, ценных бумаг, цифровых финансовых активов, цифровой валюты на сумму, превышающую общий доход работника, его супруги (супруга) и несовершеннолетних детей за три последних года, предшествующих году совершения сделок, то есть сумма сделки, совершенной в 2025 году, превышает общий доход за 2022-2024 годы (2025 год не учитывается) (далее – осуществление расходов).</w:t>
      </w:r>
    </w:p>
    <w:p w:rsidR="00DC3E73" w:rsidRPr="005D4F3A" w:rsidRDefault="00DC3E73" w:rsidP="00061F01">
      <w:pPr>
        <w:spacing w:after="0"/>
        <w:ind w:firstLine="6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случае осуществления расходов сведения о доходах предоставляются не позднее 30 апреля года, следующего за годом совершения сделок.</w:t>
      </w:r>
    </w:p>
    <w:sectPr w:rsidR="00DC3E73" w:rsidRPr="005D4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F01"/>
    <w:rsid w:val="00061F01"/>
    <w:rsid w:val="002D30A1"/>
    <w:rsid w:val="005D4F3A"/>
    <w:rsid w:val="00604E6E"/>
    <w:rsid w:val="00DC3E73"/>
    <w:rsid w:val="00E3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2DD5E"/>
  <w15:chartTrackingRefBased/>
  <w15:docId w15:val="{4036F736-CE06-495D-87F9-01017BBE3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Artym</dc:creator>
  <cp:keywords/>
  <dc:description/>
  <cp:lastModifiedBy>Artym</cp:lastModifiedBy>
  <cp:revision>1</cp:revision>
  <dcterms:created xsi:type="dcterms:W3CDTF">2026-02-10T07:58:00Z</dcterms:created>
  <dcterms:modified xsi:type="dcterms:W3CDTF">2026-02-10T09:56:00Z</dcterms:modified>
</cp:coreProperties>
</file>